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7">
                      <a:extLst/>
                    </a:blip>
                    <a:stretch>
                      <a:fillRect/>
                    </a:stretch>
                  </pic:blipFill>
                  <pic:spPr>
                    <a:xfrm>
                      <a:off x="0" y="0"/>
                      <a:ext cx="2054861" cy="1308100"/>
                    </a:xfrm>
                    <a:prstGeom prst="rect">
                      <a:avLst/>
                    </a:prstGeom>
                    <a:ln w="9525" cap="flat">
                      <a:noFill/>
                      <a:round/>
                    </a:ln>
                    <a:effectLst/>
                  </pic:spPr>
                </pic:pic>
              </a:graphicData>
            </a:graphic>
          </wp:inline>
        </w:drawing>
      </w:r>
    </w:p>
    <w:p w:rsidR="002F1DB0" w:rsidRDefault="002F1DB0"/>
    <w:p w:rsidR="002F1DB0" w:rsidRPr="00C26131" w:rsidRDefault="002F1DB0" w:rsidP="002F1DB0">
      <w:pPr>
        <w:pStyle w:val="Body"/>
        <w:tabs>
          <w:tab w:val="left" w:pos="2088"/>
          <w:tab w:val="center" w:pos="4968"/>
        </w:tabs>
        <w:rPr>
          <w:sz w:val="32"/>
          <w:szCs w:val="32"/>
        </w:rPr>
      </w:pPr>
      <w:r w:rsidRPr="00C26131">
        <w:rPr>
          <w:sz w:val="32"/>
          <w:szCs w:val="32"/>
        </w:rPr>
        <w:tab/>
      </w:r>
      <w:r w:rsidRPr="00C26131">
        <w:rPr>
          <w:sz w:val="32"/>
          <w:szCs w:val="32"/>
        </w:rPr>
        <w:tab/>
        <w:t xml:space="preserve">Model for a Developing Leader - </w:t>
      </w:r>
      <w:r w:rsidR="005675BD">
        <w:rPr>
          <w:sz w:val="32"/>
          <w:szCs w:val="32"/>
        </w:rPr>
        <w:t>Discovery</w:t>
      </w:r>
    </w:p>
    <w:p w:rsidR="002F1DB0" w:rsidRDefault="002F1DB0" w:rsidP="006331BF">
      <w:pPr>
        <w:pStyle w:val="Body"/>
      </w:pPr>
    </w:p>
    <w:p w:rsidR="006331BF" w:rsidRDefault="006331BF" w:rsidP="006331BF">
      <w:pPr>
        <w:pStyle w:val="Body"/>
      </w:pPr>
      <w:r>
        <w:t>As our team has worked with people at all levels of organizations from 68 countries over the last 25</w:t>
      </w:r>
      <w:r w:rsidR="00BA13DB">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Developing Leader, and we represent it as a pyramid or triangle</w:t>
      </w:r>
      <w:r w:rsidR="00BA13DB">
        <w:t>.</w:t>
      </w:r>
      <w:r>
        <w:t xml:space="preserve">  The top, or the capstone of the pyramid, which represents breakthrough performance and “enlightened leadership,” is the goal of our process.</w:t>
      </w:r>
    </w:p>
    <w:p w:rsidR="006331BF" w:rsidRDefault="006331BF" w:rsidP="006331BF">
      <w:pPr>
        <w:pStyle w:val="Body"/>
      </w:pPr>
    </w:p>
    <w:p w:rsidR="00BA13DB" w:rsidRDefault="00BA13DB" w:rsidP="00BA13DB">
      <w:pPr>
        <w:pStyle w:val="Body"/>
      </w:pPr>
      <w:r>
        <w:t>So the levels of our Model for Developing Leaders are:</w:t>
      </w:r>
    </w:p>
    <w:p w:rsidR="00BA13DB" w:rsidRDefault="00BA13DB" w:rsidP="00BA13DB">
      <w:pPr>
        <w:pStyle w:val="Body"/>
        <w:numPr>
          <w:ilvl w:val="0"/>
          <w:numId w:val="2"/>
        </w:numPr>
        <w:ind w:hanging="820"/>
      </w:pPr>
      <w:r w:rsidRPr="002F1DB0">
        <w:rPr>
          <w:b/>
        </w:rPr>
        <w:t>Self-Awareness</w:t>
      </w:r>
      <w:r>
        <w:t xml:space="preserve"> – being conscious of both what’s going on around us and also how our behaviors are impacting the effectiveness of others.</w:t>
      </w:r>
    </w:p>
    <w:p w:rsidR="00BA13DB" w:rsidRDefault="00BA13DB" w:rsidP="00BA13DB">
      <w:pPr>
        <w:pStyle w:val="Body"/>
        <w:numPr>
          <w:ilvl w:val="0"/>
          <w:numId w:val="2"/>
        </w:numPr>
        <w:ind w:hanging="820"/>
      </w:pPr>
      <w:r w:rsidRPr="002F1DB0">
        <w:rPr>
          <w:b/>
        </w:rPr>
        <w:t>Personal Responsibility</w:t>
      </w:r>
      <w:r>
        <w:t xml:space="preserve"> – taking responsibility to adjust our behaviors to optimize the group dynamics and bring out the best in others.</w:t>
      </w:r>
    </w:p>
    <w:p w:rsidR="005675BD" w:rsidRDefault="005675BD" w:rsidP="00BA13DB">
      <w:pPr>
        <w:pStyle w:val="Body"/>
        <w:numPr>
          <w:ilvl w:val="0"/>
          <w:numId w:val="2"/>
        </w:numPr>
        <w:ind w:hanging="820"/>
      </w:pPr>
      <w:r>
        <w:rPr>
          <w:b/>
        </w:rPr>
        <w:t xml:space="preserve">Supportive Focus </w:t>
      </w:r>
      <w:r w:rsidRPr="005675BD">
        <w:t>-</w:t>
      </w:r>
      <w:r>
        <w:t xml:space="preserve"> </w:t>
      </w:r>
      <w:r w:rsidR="001217A8">
        <w:t xml:space="preserve">Forward Focus is about keeping a conscious focus on anything </w:t>
      </w:r>
      <w:proofErr w:type="gramStart"/>
      <w:r w:rsidR="001217A8">
        <w:t>and</w:t>
      </w:r>
      <w:proofErr w:type="gramEnd"/>
      <w:r w:rsidR="001217A8">
        <w:t xml:space="preserve"> everything that leads us to our goal.</w:t>
      </w:r>
    </w:p>
    <w:p w:rsidR="002F1DB0" w:rsidRDefault="002F1DB0" w:rsidP="00BA13DB">
      <w:pPr>
        <w:pStyle w:val="Body"/>
        <w:rPr>
          <w:b/>
        </w:rPr>
      </w:pPr>
    </w:p>
    <w:p w:rsidR="00BA13DB" w:rsidRDefault="000C13F2" w:rsidP="00BA13DB">
      <w:pPr>
        <w:pStyle w:val="Body"/>
        <w:rPr>
          <w:b/>
        </w:rPr>
      </w:pPr>
      <w:bookmarkStart w:id="0" w:name="_GoBack"/>
      <w:r>
        <w:rPr>
          <w:b/>
          <w:noProof/>
        </w:rPr>
        <w:drawing>
          <wp:anchor distT="0" distB="0" distL="114300" distR="114300" simplePos="0" relativeHeight="251658240" behindDoc="0" locked="0" layoutInCell="1" allowOverlap="1" wp14:anchorId="37C87EEF" wp14:editId="21BA6D85">
            <wp:simplePos x="0" y="0"/>
            <wp:positionH relativeFrom="column">
              <wp:posOffset>0</wp:posOffset>
            </wp:positionH>
            <wp:positionV relativeFrom="paragraph">
              <wp:posOffset>-3810</wp:posOffset>
            </wp:positionV>
            <wp:extent cx="3278022" cy="27508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ForDevlopingLeaderPyramid_Step4.jpg"/>
                    <pic:cNvPicPr/>
                  </pic:nvPicPr>
                  <pic:blipFill>
                    <a:blip r:embed="rId8">
                      <a:extLst>
                        <a:ext uri="{28A0092B-C50C-407E-A947-70E740481C1C}">
                          <a14:useLocalDpi xmlns:a14="http://schemas.microsoft.com/office/drawing/2010/main" val="0"/>
                        </a:ext>
                      </a:extLst>
                    </a:blip>
                    <a:stretch>
                      <a:fillRect/>
                    </a:stretch>
                  </pic:blipFill>
                  <pic:spPr>
                    <a:xfrm>
                      <a:off x="0" y="0"/>
                      <a:ext cx="3278022" cy="2750820"/>
                    </a:xfrm>
                    <a:prstGeom prst="rect">
                      <a:avLst/>
                    </a:prstGeom>
                  </pic:spPr>
                </pic:pic>
              </a:graphicData>
            </a:graphic>
            <wp14:sizeRelH relativeFrom="margin">
              <wp14:pctWidth>0</wp14:pctWidth>
            </wp14:sizeRelH>
            <wp14:sizeRelV relativeFrom="margin">
              <wp14:pctHeight>0</wp14:pctHeight>
            </wp14:sizeRelV>
          </wp:anchor>
        </w:drawing>
      </w:r>
      <w:bookmarkEnd w:id="0"/>
      <w:r w:rsidR="005675BD">
        <w:rPr>
          <w:b/>
        </w:rPr>
        <w:t>Fourth</w:t>
      </w:r>
      <w:r w:rsidR="002F1DB0">
        <w:rPr>
          <w:b/>
        </w:rPr>
        <w:t xml:space="preserve">, </w:t>
      </w:r>
      <w:r w:rsidR="005675BD">
        <w:rPr>
          <w:b/>
        </w:rPr>
        <w:t>Collaborative Discovery</w:t>
      </w:r>
    </w:p>
    <w:p w:rsidR="0044354E" w:rsidRDefault="0044354E" w:rsidP="00BA13DB">
      <w:pPr>
        <w:pStyle w:val="Body"/>
      </w:pPr>
    </w:p>
    <w:p w:rsidR="005675BD" w:rsidRDefault="005675BD" w:rsidP="005675BD">
      <w:pPr>
        <w:pStyle w:val="Body"/>
      </w:pPr>
      <w:r>
        <w:t xml:space="preserve">The third step of the Model was Supportive Focus. Now we’re going to look at a very powerful way to easily and effectively provide that focus and shift the responsibility for the answers to your team members. </w:t>
      </w:r>
    </w:p>
    <w:p w:rsidR="005675BD" w:rsidRDefault="005675BD" w:rsidP="005675BD">
      <w:pPr>
        <w:pStyle w:val="Body"/>
      </w:pPr>
    </w:p>
    <w:p w:rsidR="005675BD" w:rsidRDefault="005675BD" w:rsidP="005675BD">
      <w:pPr>
        <w:pStyle w:val="Body"/>
      </w:pPr>
      <w:r>
        <w:t xml:space="preserve">Collaborative Discovery is what we call this stage of the Model for Developing Leaders. At this stage, the leader’s role is to provide the right questions that guide team members to collaborate and discover their own answers to a challenge, a problem, vision-building, performance improvement, etc. </w:t>
      </w:r>
    </w:p>
    <w:p w:rsidR="005675BD" w:rsidRDefault="005675BD" w:rsidP="005675BD">
      <w:pPr>
        <w:pStyle w:val="Body"/>
      </w:pPr>
    </w:p>
    <w:p w:rsidR="005675BD" w:rsidRDefault="005675BD" w:rsidP="005675BD">
      <w:pPr>
        <w:pStyle w:val="Body"/>
      </w:pPr>
      <w:r>
        <w:lastRenderedPageBreak/>
        <w:t>What are the right questions? We suggest that Effective Questions would be open-ended and Forward Focused. Forward Focused means the question is targeted to the solution side, not the problem side. Open-ended means it cannot be answered with a yes or no.</w:t>
      </w:r>
    </w:p>
    <w:p w:rsidR="005675BD" w:rsidRDefault="005675BD" w:rsidP="005675BD">
      <w:pPr>
        <w:pStyle w:val="Body"/>
      </w:pPr>
    </w:p>
    <w:p w:rsidR="005675BD" w:rsidRDefault="005675BD" w:rsidP="005675BD">
      <w:pPr>
        <w:pStyle w:val="Body"/>
      </w:pPr>
      <w:r>
        <w:t xml:space="preserve">Open-ended is very important, as once the mind answers a question, it stops thinking. </w:t>
      </w:r>
      <w:proofErr w:type="gramStart"/>
      <w:r>
        <w:t>if</w:t>
      </w:r>
      <w:proofErr w:type="gramEnd"/>
      <w:r>
        <w:t xml:space="preserve"> the answer is yes or no, very little thinking is involved. When the answer to “Do you think this is a good solution to this problem?” is “No,” where do you go from there? “What are some of the positive aspects of this solution?” keeps the communication going. Even though we suggested to try to stay Forward Focused, it is sometimes appropriate and valuable to ask something like, “What concerns do you have about this approach?”</w:t>
      </w:r>
    </w:p>
    <w:p w:rsidR="005675BD" w:rsidRDefault="005675BD" w:rsidP="005675BD">
      <w:pPr>
        <w:pStyle w:val="Body"/>
      </w:pPr>
    </w:p>
    <w:p w:rsidR="005675BD" w:rsidRDefault="005675BD" w:rsidP="005675BD">
      <w:pPr>
        <w:pStyle w:val="Body"/>
      </w:pPr>
      <w:r>
        <w:t xml:space="preserve">The magic of open-ended questions is they cause the receiver to continue processing the question until it is complete. It might be days before the processing is complete, and that is what makes them so powerful. </w:t>
      </w:r>
      <w:proofErr w:type="gramStart"/>
      <w:r>
        <w:t>it</w:t>
      </w:r>
      <w:proofErr w:type="gramEnd"/>
      <w:r>
        <w:t xml:space="preserve"> is quite typical for a team member to come into your office days later, and say something to the effective of, “I’ve been thinking about that question you asked me, and I’ve got some ideas.” That is EXACTLY what you want happening.</w:t>
      </w:r>
    </w:p>
    <w:p w:rsidR="005675BD" w:rsidRDefault="005675BD" w:rsidP="005675BD">
      <w:pPr>
        <w:pStyle w:val="Body"/>
      </w:pPr>
    </w:p>
    <w:p w:rsidR="005675BD" w:rsidRDefault="005675BD" w:rsidP="005675BD">
      <w:pPr>
        <w:pStyle w:val="Body"/>
      </w:pPr>
      <w:r>
        <w:t>Starting the question with “What” or “How” forces the question to be open-ended. When you ask such a question in a meeting, it is important to realize and acknowledge to your team that you’re not expecting all the ideas here and now. Invite them to share their thoughts over the days to come as they come up.</w:t>
      </w:r>
    </w:p>
    <w:p w:rsidR="005675BD" w:rsidRDefault="005675BD" w:rsidP="005675BD">
      <w:pPr>
        <w:pStyle w:val="Body"/>
      </w:pPr>
    </w:p>
    <w:p w:rsidR="005675BD" w:rsidRDefault="005675BD" w:rsidP="005675BD">
      <w:pPr>
        <w:pStyle w:val="Body"/>
      </w:pPr>
      <w:r>
        <w:t xml:space="preserve">One of the things that happens with Effective Questions is that they plant seeds in the unconscious or subconscious mind, the part of our minds that have access to creative ideas that come from beyond our physical brains. This removes the limits of the potential answers. This is where the truly breakthrough ideas come from. This is what happens when we ask questions like, “If there were no limits, what could we do to have exponential improvement here?” </w:t>
      </w:r>
    </w:p>
    <w:p w:rsidR="005675BD" w:rsidRDefault="005675BD" w:rsidP="005675BD">
      <w:pPr>
        <w:pStyle w:val="Body"/>
      </w:pPr>
    </w:p>
    <w:p w:rsidR="005675BD" w:rsidRDefault="005675BD" w:rsidP="005675BD">
      <w:pPr>
        <w:pStyle w:val="Body"/>
      </w:pPr>
      <w:r>
        <w:t>Again, don’t expect all the brilliance to come right away. A key aspect of Effective Questions is that they keep on processing until the answers come. You don’t know exactly when the “Eureka” effect will occur.</w:t>
      </w:r>
    </w:p>
    <w:p w:rsidR="005675BD" w:rsidRDefault="005675BD" w:rsidP="005675BD">
      <w:pPr>
        <w:pStyle w:val="Body"/>
      </w:pPr>
    </w:p>
    <w:p w:rsidR="005675BD" w:rsidRDefault="005675BD" w:rsidP="005675BD">
      <w:pPr>
        <w:pStyle w:val="Body"/>
      </w:pPr>
      <w:r>
        <w:t xml:space="preserve">As you ask Effective Questions, the more you stay Forward Focused, the more you’ll help people stay in a creative space. Moving into backward-focused, what’s wrong oriented questions, can easily stifle the creativity and put people in a defensive </w:t>
      </w:r>
      <w:proofErr w:type="gramStart"/>
      <w:r>
        <w:t>posture.</w:t>
      </w:r>
      <w:proofErr w:type="gramEnd"/>
      <w:r>
        <w:t xml:space="preserve"> </w:t>
      </w:r>
    </w:p>
    <w:p w:rsidR="005675BD" w:rsidRDefault="005675BD" w:rsidP="005675BD">
      <w:pPr>
        <w:pStyle w:val="Body"/>
      </w:pPr>
      <w:r>
        <w:t>That’s when communication is stifled.</w:t>
      </w:r>
    </w:p>
    <w:p w:rsidR="005675BD" w:rsidRDefault="005675BD" w:rsidP="005675BD">
      <w:pPr>
        <w:pStyle w:val="Body"/>
      </w:pPr>
    </w:p>
    <w:p w:rsidR="005675BD" w:rsidRDefault="005675BD" w:rsidP="005675BD">
      <w:pPr>
        <w:pStyle w:val="Body"/>
      </w:pPr>
      <w:r>
        <w:t>Here are some random examples of Effective Questions:</w:t>
      </w:r>
    </w:p>
    <w:p w:rsidR="005675BD" w:rsidRDefault="005675BD" w:rsidP="005675BD">
      <w:pPr>
        <w:pStyle w:val="Body"/>
      </w:pPr>
    </w:p>
    <w:p w:rsidR="005675BD" w:rsidRDefault="005675BD" w:rsidP="005675BD">
      <w:pPr>
        <w:pStyle w:val="Body"/>
        <w:numPr>
          <w:ilvl w:val="0"/>
          <w:numId w:val="1"/>
        </w:numPr>
        <w:ind w:hanging="147"/>
      </w:pPr>
      <w:r>
        <w:t>What ideas do you have for solving this problem?</w:t>
      </w:r>
    </w:p>
    <w:p w:rsidR="005675BD" w:rsidRDefault="005675BD" w:rsidP="005675BD">
      <w:pPr>
        <w:pStyle w:val="Body"/>
        <w:numPr>
          <w:ilvl w:val="0"/>
          <w:numId w:val="1"/>
        </w:numPr>
        <w:ind w:hanging="147"/>
      </w:pPr>
      <w:r>
        <w:t>What aspects of the project are already doing well?</w:t>
      </w:r>
    </w:p>
    <w:p w:rsidR="005675BD" w:rsidRDefault="005675BD" w:rsidP="005675BD">
      <w:pPr>
        <w:pStyle w:val="Body"/>
        <w:numPr>
          <w:ilvl w:val="0"/>
          <w:numId w:val="1"/>
        </w:numPr>
        <w:ind w:hanging="147"/>
      </w:pPr>
      <w:r>
        <w:t>What are you doing differently in that scenario?</w:t>
      </w:r>
    </w:p>
    <w:p w:rsidR="005675BD" w:rsidRDefault="005675BD" w:rsidP="005675BD">
      <w:pPr>
        <w:pStyle w:val="Body"/>
        <w:numPr>
          <w:ilvl w:val="0"/>
          <w:numId w:val="1"/>
        </w:numPr>
        <w:ind w:hanging="147"/>
      </w:pPr>
      <w:r>
        <w:t>What aspects of this situation do you feel good about?</w:t>
      </w:r>
    </w:p>
    <w:p w:rsidR="005675BD" w:rsidRDefault="005675BD" w:rsidP="005675BD">
      <w:pPr>
        <w:pStyle w:val="Body"/>
        <w:numPr>
          <w:ilvl w:val="0"/>
          <w:numId w:val="1"/>
        </w:numPr>
        <w:ind w:hanging="147"/>
      </w:pPr>
      <w:r>
        <w:t>In what ways could we improve the situation?</w:t>
      </w:r>
    </w:p>
    <w:p w:rsidR="005675BD" w:rsidRDefault="005675BD" w:rsidP="005675BD">
      <w:pPr>
        <w:pStyle w:val="Body"/>
        <w:numPr>
          <w:ilvl w:val="0"/>
          <w:numId w:val="1"/>
        </w:numPr>
        <w:ind w:hanging="147"/>
      </w:pPr>
      <w:r>
        <w:t>What else? ( a powerful question to ask following any Effective Question, even numerous times)</w:t>
      </w:r>
    </w:p>
    <w:p w:rsidR="005675BD" w:rsidRDefault="005675BD" w:rsidP="005675BD">
      <w:pPr>
        <w:pStyle w:val="Body"/>
        <w:numPr>
          <w:ilvl w:val="0"/>
          <w:numId w:val="1"/>
        </w:numPr>
        <w:ind w:hanging="147"/>
      </w:pPr>
      <w:r>
        <w:t>If you had the ability to start over, what would you do differently?</w:t>
      </w:r>
    </w:p>
    <w:p w:rsidR="005675BD" w:rsidRDefault="005675BD" w:rsidP="005675BD">
      <w:pPr>
        <w:pStyle w:val="Body"/>
        <w:numPr>
          <w:ilvl w:val="0"/>
          <w:numId w:val="1"/>
        </w:numPr>
        <w:ind w:hanging="147"/>
      </w:pPr>
      <w:r>
        <w:lastRenderedPageBreak/>
        <w:t>What could you do now to take advantage of those ideas without actually starting over?</w:t>
      </w:r>
    </w:p>
    <w:p w:rsidR="005675BD" w:rsidRDefault="005675BD" w:rsidP="005675BD">
      <w:pPr>
        <w:pStyle w:val="Body"/>
        <w:numPr>
          <w:ilvl w:val="0"/>
          <w:numId w:val="1"/>
        </w:numPr>
        <w:ind w:hanging="147"/>
      </w:pPr>
      <w:r>
        <w:t>What have you done in the past in a similar situation that worked well?</w:t>
      </w:r>
    </w:p>
    <w:p w:rsidR="005675BD" w:rsidRDefault="005675BD" w:rsidP="005675BD">
      <w:pPr>
        <w:pStyle w:val="Body"/>
        <w:numPr>
          <w:ilvl w:val="0"/>
          <w:numId w:val="1"/>
        </w:numPr>
        <w:ind w:hanging="147"/>
      </w:pPr>
      <w:r>
        <w:t>What do you like about what we’re already doing?</w:t>
      </w:r>
    </w:p>
    <w:p w:rsidR="005675BD" w:rsidRDefault="005675BD" w:rsidP="005675BD">
      <w:pPr>
        <w:pStyle w:val="Body"/>
      </w:pPr>
    </w:p>
    <w:p w:rsidR="005675BD" w:rsidRDefault="005675BD" w:rsidP="005675BD">
      <w:pPr>
        <w:pStyle w:val="Body"/>
      </w:pPr>
      <w:r>
        <w:t>A key aspect of Effective Questions is Effective Listening. By all means, don’t ask an open-ended, forward-focused question if you’re not prepared to fully LISTEN to the answer and even encourage more ideas with “What else?”</w:t>
      </w:r>
    </w:p>
    <w:p w:rsidR="005675BD" w:rsidRDefault="005675BD" w:rsidP="005675BD">
      <w:pPr>
        <w:pStyle w:val="Body"/>
      </w:pPr>
    </w:p>
    <w:p w:rsidR="005675BD" w:rsidRDefault="005675BD" w:rsidP="005675BD">
      <w:pPr>
        <w:pStyle w:val="Body"/>
      </w:pPr>
      <w:r>
        <w:t xml:space="preserve">When they’re answering an EQ, give them 100% of your attention. Maintain good eye contact. Use simple gestures like nodding to let them know you’re hearing what they are saying. And more important than anything, REALLY listen! What are they hinting without actually saying? What’s the deeper meaning behind what they’re saying?  </w:t>
      </w:r>
    </w:p>
    <w:p w:rsidR="005675BD" w:rsidRDefault="005675BD" w:rsidP="005675BD">
      <w:pPr>
        <w:pStyle w:val="Body"/>
      </w:pPr>
    </w:p>
    <w:p w:rsidR="005675BD" w:rsidRDefault="005675BD" w:rsidP="005675BD">
      <w:pPr>
        <w:pStyle w:val="Body"/>
      </w:pPr>
      <w:r>
        <w:t xml:space="preserve">CAUTION: When they are responding to your EQ, be careful to stay with them 100%. If you start thinking about what you’re going to say or ask next, you’re no longer listening. And they’ll sense it. Thoroughly listen. No worries. When they are complete, and you’ve listened thoroughly, any questions you have will still be there. What’s most important is to completely hear everything they have said. </w:t>
      </w:r>
    </w:p>
    <w:p w:rsidR="005675BD" w:rsidRDefault="005675BD" w:rsidP="005675BD">
      <w:pPr>
        <w:pStyle w:val="Body"/>
      </w:pPr>
    </w:p>
    <w:p w:rsidR="005675BD" w:rsidRDefault="005675BD" w:rsidP="005675BD">
      <w:pPr>
        <w:pStyle w:val="Body"/>
      </w:pPr>
      <w:r>
        <w:t xml:space="preserve">By the way, ask YOURSELF Effective Questions. Actually write them down. Example: How would I run that meeting next week in a way that would get the results I’m looking </w:t>
      </w:r>
      <w:proofErr w:type="gramStart"/>
      <w:r>
        <w:t>for.</w:t>
      </w:r>
      <w:proofErr w:type="gramEnd"/>
      <w:r>
        <w:t xml:space="preserve"> Then trust that the answers will come – and in time! They will.</w:t>
      </w:r>
    </w:p>
    <w:p w:rsidR="005675BD" w:rsidRDefault="005675BD" w:rsidP="005675BD">
      <w:pPr>
        <w:pStyle w:val="Body"/>
      </w:pPr>
    </w:p>
    <w:p w:rsidR="005675BD" w:rsidRDefault="005675BD" w:rsidP="005675BD">
      <w:pPr>
        <w:pStyle w:val="Body"/>
      </w:pPr>
      <w:r>
        <w:t>Next, we’ll pull all this together into a powerful process and tool you’ll be able to use in most any challenging situation. It will tie together personal responsibility, supportive focus, collaborative discovery and more. You’ll be amazed at the many different ways you’ll be able to use it and the effectiveness of your leadership that will result.</w:t>
      </w:r>
    </w:p>
    <w:p w:rsidR="00002302" w:rsidRPr="0044354E" w:rsidRDefault="00002302" w:rsidP="002F1DB0">
      <w:pPr>
        <w:rPr>
          <w:rFonts w:asciiTheme="minorHAnsi" w:hAnsiTheme="minorHAnsi" w:cstheme="minorHAnsi"/>
        </w:rPr>
      </w:pPr>
    </w:p>
    <w:sectPr w:rsidR="00002302" w:rsidRPr="0044354E">
      <w:headerReference w:type="even" r:id="rId9"/>
      <w:headerReference w:type="default" r:id="rId10"/>
      <w:footerReference w:type="even" r:id="rId11"/>
      <w:footerReference w:type="default" r:id="rId12"/>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0BA" w:rsidRDefault="006E70BA">
      <w:r>
        <w:separator/>
      </w:r>
    </w:p>
  </w:endnote>
  <w:endnote w:type="continuationSeparator" w:id="0">
    <w:p w:rsidR="006E70BA" w:rsidRDefault="006E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0BA" w:rsidRDefault="006E70BA">
      <w:r>
        <w:separator/>
      </w:r>
    </w:p>
  </w:footnote>
  <w:footnote w:type="continuationSeparator" w:id="0">
    <w:p w:rsidR="006E70BA" w:rsidRDefault="006E7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94EE873"/>
    <w:lvl w:ilvl="0">
      <w:start w:val="1"/>
      <w:numFmt w:val="bullet"/>
      <w:lvlText w:val="-"/>
      <w:lvlJc w:val="left"/>
      <w:pPr>
        <w:tabs>
          <w:tab w:val="num" w:pos="147"/>
        </w:tabs>
        <w:ind w:left="147" w:firstLine="0"/>
      </w:pPr>
      <w:rPr>
        <w:rFonts w:hint="default"/>
        <w:position w:val="0"/>
      </w:rPr>
    </w:lvl>
    <w:lvl w:ilvl="1">
      <w:start w:va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820"/>
        </w:tabs>
        <w:ind w:left="820" w:firstLine="0"/>
      </w:pPr>
      <w:rPr>
        <w:rFonts w:hint="default"/>
        <w:position w:val="0"/>
      </w:rPr>
    </w:lvl>
    <w:lvl w:ilvl="1">
      <w:start w:val="1"/>
      <w:numFmt w:val="lowerLetter"/>
      <w:lvlText w:val="%2."/>
      <w:lvlJc w:val="left"/>
      <w:pPr>
        <w:tabs>
          <w:tab w:val="num" w:pos="820"/>
        </w:tabs>
        <w:ind w:left="820" w:firstLine="360"/>
      </w:pPr>
      <w:rPr>
        <w:rFonts w:hint="default"/>
        <w:position w:val="0"/>
      </w:rPr>
    </w:lvl>
    <w:lvl w:ilvl="2">
      <w:start w:val="1"/>
      <w:numFmt w:val="lowerRoman"/>
      <w:lvlText w:val="%3."/>
      <w:lvlJc w:val="left"/>
      <w:pPr>
        <w:tabs>
          <w:tab w:val="num" w:pos="820"/>
        </w:tabs>
        <w:ind w:left="820" w:firstLine="720"/>
      </w:pPr>
      <w:rPr>
        <w:rFonts w:hint="default"/>
        <w:position w:val="0"/>
      </w:rPr>
    </w:lvl>
    <w:lvl w:ilvl="3">
      <w:start w:val="1"/>
      <w:numFmt w:val="decimal"/>
      <w:isLgl/>
      <w:lvlText w:val="%4."/>
      <w:lvlJc w:val="left"/>
      <w:pPr>
        <w:tabs>
          <w:tab w:val="num" w:pos="820"/>
        </w:tabs>
        <w:ind w:left="820" w:firstLine="1080"/>
      </w:pPr>
      <w:rPr>
        <w:rFonts w:hint="default"/>
        <w:position w:val="0"/>
      </w:rPr>
    </w:lvl>
    <w:lvl w:ilvl="4">
      <w:start w:val="1"/>
      <w:numFmt w:val="lowerLetter"/>
      <w:lvlText w:val="%5."/>
      <w:lvlJc w:val="left"/>
      <w:pPr>
        <w:tabs>
          <w:tab w:val="num" w:pos="820"/>
        </w:tabs>
        <w:ind w:left="820" w:firstLine="1440"/>
      </w:pPr>
      <w:rPr>
        <w:rFonts w:hint="default"/>
        <w:position w:val="0"/>
      </w:rPr>
    </w:lvl>
    <w:lvl w:ilvl="5">
      <w:start w:val="1"/>
      <w:numFmt w:val="lowerRoman"/>
      <w:lvlText w:val="%6."/>
      <w:lvlJc w:val="left"/>
      <w:pPr>
        <w:tabs>
          <w:tab w:val="num" w:pos="820"/>
        </w:tabs>
        <w:ind w:left="820" w:firstLine="1800"/>
      </w:pPr>
      <w:rPr>
        <w:rFonts w:hint="default"/>
        <w:position w:val="0"/>
      </w:rPr>
    </w:lvl>
    <w:lvl w:ilvl="6">
      <w:start w:val="1"/>
      <w:numFmt w:val="decimal"/>
      <w:isLgl/>
      <w:lvlText w:val="%7."/>
      <w:lvlJc w:val="left"/>
      <w:pPr>
        <w:tabs>
          <w:tab w:val="num" w:pos="820"/>
        </w:tabs>
        <w:ind w:left="820" w:firstLine="2160"/>
      </w:pPr>
      <w:rPr>
        <w:rFonts w:hint="default"/>
        <w:position w:val="0"/>
      </w:rPr>
    </w:lvl>
    <w:lvl w:ilvl="7">
      <w:start w:val="1"/>
      <w:numFmt w:val="lowerLetter"/>
      <w:lvlText w:val="%8."/>
      <w:lvlJc w:val="left"/>
      <w:pPr>
        <w:tabs>
          <w:tab w:val="num" w:pos="820"/>
        </w:tabs>
        <w:ind w:left="820" w:firstLine="2520"/>
      </w:pPr>
      <w:rPr>
        <w:rFonts w:hint="default"/>
        <w:position w:val="0"/>
      </w:rPr>
    </w:lvl>
    <w:lvl w:ilvl="8">
      <w:start w:val="1"/>
      <w:numFmt w:val="lowerRoman"/>
      <w:lvlText w:val="%9."/>
      <w:lvlJc w:val="left"/>
      <w:pPr>
        <w:tabs>
          <w:tab w:val="num" w:pos="820"/>
        </w:tabs>
        <w:ind w:left="820" w:firstLine="2880"/>
      </w:pPr>
      <w:rPr>
        <w:rFonts w:hint="default"/>
        <w:position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7790C"/>
    <w:rsid w:val="000C13F2"/>
    <w:rsid w:val="001217A8"/>
    <w:rsid w:val="00185592"/>
    <w:rsid w:val="00187F7B"/>
    <w:rsid w:val="00226033"/>
    <w:rsid w:val="00263893"/>
    <w:rsid w:val="0028090B"/>
    <w:rsid w:val="002F1DB0"/>
    <w:rsid w:val="0032656B"/>
    <w:rsid w:val="003D4181"/>
    <w:rsid w:val="0044354E"/>
    <w:rsid w:val="005551C0"/>
    <w:rsid w:val="005675BD"/>
    <w:rsid w:val="005E5B4B"/>
    <w:rsid w:val="00600A5F"/>
    <w:rsid w:val="006331BF"/>
    <w:rsid w:val="006E70BA"/>
    <w:rsid w:val="009270F4"/>
    <w:rsid w:val="00A000D7"/>
    <w:rsid w:val="00BA13DB"/>
    <w:rsid w:val="00E17800"/>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 w:type="paragraph" w:customStyle="1" w:styleId="FreeForm">
    <w:name w:val="Free Form"/>
    <w:rsid w:val="002F1DB0"/>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5</cp:revision>
  <dcterms:created xsi:type="dcterms:W3CDTF">2014-07-16T22:54:00Z</dcterms:created>
  <dcterms:modified xsi:type="dcterms:W3CDTF">2014-07-16T23:42:00Z</dcterms:modified>
</cp:coreProperties>
</file>